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E4" w:rsidRDefault="005810E4" w:rsidP="005810E4">
      <w:pPr>
        <w:spacing w:line="276" w:lineRule="auto"/>
        <w:jc w:val="center"/>
        <w:rPr>
          <w:rFonts w:cstheme="minorHAnsi"/>
          <w:b/>
          <w:sz w:val="28"/>
        </w:rPr>
      </w:pPr>
      <w:r w:rsidRPr="005810E4">
        <w:rPr>
          <w:rFonts w:cstheme="minorHAnsi"/>
          <w:b/>
          <w:sz w:val="28"/>
        </w:rPr>
        <w:t>OBRAZLOŽENJE FINANCIJSKOG PLANA</w:t>
      </w:r>
      <w:r w:rsidR="00011F8B">
        <w:rPr>
          <w:rFonts w:cstheme="minorHAnsi"/>
          <w:b/>
          <w:sz w:val="28"/>
        </w:rPr>
        <w:t xml:space="preserve"> 2022-2024</w:t>
      </w:r>
    </w:p>
    <w:p w:rsidR="005810E4" w:rsidRPr="005810E4" w:rsidRDefault="005810E4" w:rsidP="005810E4">
      <w:pPr>
        <w:spacing w:line="276" w:lineRule="auto"/>
        <w:jc w:val="center"/>
        <w:rPr>
          <w:rFonts w:cstheme="minorHAnsi"/>
          <w:b/>
          <w:sz w:val="28"/>
        </w:rPr>
      </w:pPr>
    </w:p>
    <w:p w:rsidR="005810E4" w:rsidRPr="005810E4" w:rsidRDefault="005810E4" w:rsidP="005810E4">
      <w:pPr>
        <w:spacing w:line="276" w:lineRule="auto"/>
        <w:jc w:val="center"/>
        <w:rPr>
          <w:rFonts w:cstheme="minorHAnsi"/>
          <w:sz w:val="24"/>
        </w:rPr>
      </w:pPr>
      <w:r w:rsidRPr="005810E4">
        <w:rPr>
          <w:rFonts w:cstheme="minorHAnsi"/>
          <w:sz w:val="24"/>
        </w:rPr>
        <w:t>SAŽETAK DJELOKRUGA RADA INSTITUTA ZA ANTROPOLOGIJU</w:t>
      </w:r>
    </w:p>
    <w:p w:rsidR="005810E4" w:rsidRPr="005810E4" w:rsidRDefault="005810E4" w:rsidP="005810E4">
      <w:pPr>
        <w:spacing w:line="276" w:lineRule="auto"/>
        <w:ind w:firstLine="708"/>
        <w:jc w:val="both"/>
        <w:rPr>
          <w:rFonts w:cstheme="minorHAnsi"/>
        </w:rPr>
      </w:pPr>
      <w:r w:rsidRPr="005810E4">
        <w:rPr>
          <w:rFonts w:cstheme="minorHAnsi"/>
        </w:rPr>
        <w:t xml:space="preserve">Prema Statutu Instituta za antropologiju, temeljna je zadaća Instituta provođenje znanstvenih istraživanja iz antropologije u znanstvenim područjima humanističkih, društvenih, biotehničkih i prirodnih znanosti te biomedicine i zdravstva. Institut za antropologiju jasno obilježava njegova </w:t>
      </w:r>
      <w:r w:rsidRPr="005810E4">
        <w:rPr>
          <w:rFonts w:cstheme="minorHAnsi"/>
          <w:i/>
        </w:rPr>
        <w:t>differentia specifica</w:t>
      </w:r>
      <w:r w:rsidRPr="005810E4">
        <w:rPr>
          <w:rFonts w:cstheme="minorHAnsi"/>
        </w:rPr>
        <w:t xml:space="preserve"> znanstveno-istraživačkog, nastavnog i stručnog rada u interdisciplinarnom području antropologije.</w:t>
      </w:r>
    </w:p>
    <w:p w:rsidR="005810E4" w:rsidRPr="005810E4" w:rsidRDefault="005810E4" w:rsidP="005810E4">
      <w:pPr>
        <w:spacing w:line="276" w:lineRule="auto"/>
        <w:ind w:firstLine="708"/>
        <w:jc w:val="both"/>
        <w:rPr>
          <w:rFonts w:cstheme="minorHAnsi"/>
        </w:rPr>
      </w:pPr>
      <w:r w:rsidRPr="005810E4">
        <w:rPr>
          <w:rFonts w:cstheme="minorHAnsi"/>
        </w:rPr>
        <w:t>Kao javna znanstvena ustanova, Institut za antropologiju provodi znanstvena istraživanja koja su od strateškog nacionalnog interesa za Republiku Hrvatsku te, zajedno s drugim znanstvenim i visokoškolskim ustanovama, uspostavlja znanstvenu infrastrukturu od interesa za cjelokupni sustav znanstvene djelatnosti i visokog obrazovanja.</w:t>
      </w:r>
    </w:p>
    <w:p w:rsidR="005810E4" w:rsidRPr="005810E4" w:rsidRDefault="005810E4" w:rsidP="005810E4">
      <w:pPr>
        <w:spacing w:line="276" w:lineRule="auto"/>
        <w:ind w:firstLine="708"/>
        <w:jc w:val="both"/>
        <w:rPr>
          <w:rFonts w:cstheme="minorHAnsi"/>
        </w:rPr>
      </w:pPr>
      <w:r w:rsidRPr="005810E4">
        <w:rPr>
          <w:rFonts w:cstheme="minorHAnsi"/>
        </w:rPr>
        <w:t>Program Instituta se sastoji od ugovornih znanstvenih i stručnih projekata, te programa nastavne, izdavačke i promidžbene djelatnosti vezanih uz antropologiju.</w:t>
      </w:r>
    </w:p>
    <w:p w:rsidR="005810E4" w:rsidRPr="005810E4" w:rsidRDefault="005810E4" w:rsidP="005810E4">
      <w:pPr>
        <w:spacing w:line="276" w:lineRule="auto"/>
        <w:rPr>
          <w:rFonts w:cstheme="minorHAnsi"/>
        </w:rPr>
      </w:pPr>
    </w:p>
    <w:p w:rsidR="005810E4" w:rsidRPr="005810E4" w:rsidRDefault="005810E4" w:rsidP="005810E4">
      <w:pPr>
        <w:spacing w:line="276" w:lineRule="auto"/>
        <w:rPr>
          <w:rFonts w:cstheme="minorHAnsi"/>
        </w:rPr>
      </w:pPr>
      <w:r w:rsidRPr="005810E4">
        <w:rPr>
          <w:rFonts w:cstheme="minorHAnsi"/>
        </w:rPr>
        <w:t>Djelatnost Instituta obuhvaća sljedeće aktivnosti:</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temeljna, primijenjena i razvojna istraživanja iz antropologije u znanstvenim područjima humanističkih, društvenih, biotehničkih i prirodnih znanosti te biomedicine i zdravstva;</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organizacija i provedba interdisciplinarnih i/ili longitudinalnih terenskih istraživanja;</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objavljivanje rezultata znanstvenih i stručnih istraživanja;</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poticanje izvrsnosti i jačanje ljudskih kapaciteta;</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izdavačku djelatnost;</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znanstvena i stručna usavršavanja;</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održavanje i razvoj znanstvene infrastrukture;</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pružanje savjetničkih usluga i ekspertiza, izrada elaborata;</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popularizaciju rezultata znanstvenih i stručnih interdisciplinarnih istraživanja iz antropologije i srodnih znanosti;</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knjižničarsko-dokumentacijsku djelatnost;</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suradnju s domaćim i stranim znanstvenim i visokoškolskim ustanovama u provedbi znanstvenih istraživanja;</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suradnju s domaćim i stranim visokim učilištima u izvođenju studijskih programa u preddiplomskom, diplomskom i poslijediplomskom studiju;</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suradnju s civilnim društvom i privatnim</w:t>
      </w:r>
      <w:r>
        <w:rPr>
          <w:rFonts w:asciiTheme="minorHAnsi" w:hAnsiTheme="minorHAnsi" w:cstheme="minorHAnsi"/>
          <w:sz w:val="22"/>
          <w:szCs w:val="22"/>
          <w:lang w:val="hr-HR"/>
        </w:rPr>
        <w:t xml:space="preserve"> sektorom;</w:t>
      </w:r>
    </w:p>
    <w:p w:rsidR="005810E4" w:rsidRPr="005810E4" w:rsidRDefault="005810E4" w:rsidP="005810E4">
      <w:pPr>
        <w:pStyle w:val="Odlomakpopisa"/>
        <w:numPr>
          <w:ilvl w:val="0"/>
          <w:numId w:val="1"/>
        </w:numPr>
        <w:spacing w:line="276" w:lineRule="auto"/>
        <w:rPr>
          <w:rFonts w:asciiTheme="minorHAnsi" w:hAnsiTheme="minorHAnsi" w:cstheme="minorHAnsi"/>
          <w:sz w:val="22"/>
          <w:szCs w:val="22"/>
          <w:lang w:val="hr-HR"/>
        </w:rPr>
      </w:pPr>
      <w:r w:rsidRPr="005810E4">
        <w:rPr>
          <w:rFonts w:asciiTheme="minorHAnsi" w:hAnsiTheme="minorHAnsi" w:cstheme="minorHAnsi"/>
          <w:sz w:val="22"/>
          <w:szCs w:val="22"/>
          <w:lang w:val="hr-HR"/>
        </w:rPr>
        <w:t xml:space="preserve">organizaciju domaćih i međunarodnih znanstvenih i stručnih skupova, kongresa, </w:t>
      </w:r>
      <w:r>
        <w:rPr>
          <w:rFonts w:asciiTheme="minorHAnsi" w:hAnsiTheme="minorHAnsi" w:cstheme="minorHAnsi"/>
          <w:sz w:val="22"/>
          <w:szCs w:val="22"/>
          <w:lang w:val="hr-HR"/>
        </w:rPr>
        <w:t>simpozija i radionica.</w:t>
      </w:r>
    </w:p>
    <w:p w:rsidR="005810E4" w:rsidRPr="005810E4" w:rsidRDefault="005810E4" w:rsidP="005810E4">
      <w:pPr>
        <w:spacing w:line="276" w:lineRule="auto"/>
        <w:jc w:val="both"/>
        <w:rPr>
          <w:rFonts w:cstheme="minorHAnsi"/>
        </w:rPr>
      </w:pPr>
    </w:p>
    <w:p w:rsidR="005810E4" w:rsidRPr="005810E4" w:rsidRDefault="005810E4" w:rsidP="005810E4">
      <w:pPr>
        <w:spacing w:line="276" w:lineRule="auto"/>
        <w:jc w:val="both"/>
        <w:rPr>
          <w:rFonts w:cstheme="minorHAnsi"/>
        </w:rPr>
      </w:pPr>
      <w:r w:rsidRPr="005810E4">
        <w:rPr>
          <w:rFonts w:cstheme="minorHAnsi"/>
        </w:rPr>
        <w:lastRenderedPageBreak/>
        <w:t>U Institutu za antropologiju povećan je opseg poslova i analiza koje će se provoditi u četiri najsuvremenije opremljena laboratorija Centra za primijenjenu bioantropologiju osnovanog u okviru uspješne realizacije infrastrukturnog projekta vrijednog više od 26 milijuna kuna, financiranog iz Europskog fonda za regionalni razvoj, u sklopu Operativnog programa Konkurentnost i kohezija (2014.-2020.). Navedeni Centar nudi mogućnosti provedbe najsuvremenijih znanstveno-stručnih analiza čime je konkretno poboljšao kapacitete Instituta za provedbu vrhunskih znanstvenih istraživanja. Zbog toga je povećana potreba za novim kadrom i većim brojem istraživača koji rade u suvremenijim znanstveno-istraživačkim objektima što će povećati broj znanstvenih publikacija objavljenih u znanstvenim časopisima indeksiranim na platformi WOS. Time bi se omogućila i veća mobilnost domaćih i inozemnih studenata, izrada kvalifikacijskih radova, provedba stručne prakse i još bolja znanstvenoistraživačka vidljivost i suradnja sa srodnim ustanovama u Europi i svijetu. Uz postojeće uspješne znanstvenike, zapošljavanje dodatnog kvalitetnog kadra omogućio bi Institutu za antropologiju status vodećeg nacionalnog centra za provođenje interdisciplinarnih, holističkih antropoloških, biomedicinskih, bioloških i epidemioloških istraživanja, stručnih i nastavnih aktivnosti. Premda je Institut već prepoznat kao iznimna interdisciplinarna istraživačka ustanova, razvoj svih potencijala Centra za primijenjenu bioantropologiju proširio bi i ojačao postojeću međunarodnu suradnju, koja je preduvjet znanstvene izvrsnosti.</w:t>
      </w:r>
    </w:p>
    <w:p w:rsidR="005810E4" w:rsidRDefault="005810E4" w:rsidP="005810E4">
      <w:pPr>
        <w:spacing w:line="276" w:lineRule="auto"/>
        <w:rPr>
          <w:rFonts w:cstheme="minorHAnsi"/>
          <w:u w:val="single"/>
        </w:rPr>
      </w:pPr>
    </w:p>
    <w:p w:rsidR="00C576CA" w:rsidRPr="005810E4" w:rsidRDefault="00C576CA" w:rsidP="005810E4">
      <w:pPr>
        <w:spacing w:line="276" w:lineRule="auto"/>
        <w:rPr>
          <w:rFonts w:cstheme="minorHAnsi"/>
          <w:u w:val="single"/>
        </w:rPr>
      </w:pPr>
    </w:p>
    <w:p w:rsidR="005810E4" w:rsidRDefault="005810E4" w:rsidP="005810E4">
      <w:pPr>
        <w:spacing w:line="276" w:lineRule="auto"/>
        <w:jc w:val="center"/>
        <w:rPr>
          <w:rFonts w:cstheme="minorHAnsi"/>
          <w:b/>
        </w:rPr>
      </w:pPr>
      <w:r w:rsidRPr="005810E4">
        <w:rPr>
          <w:rFonts w:cstheme="minorHAnsi"/>
          <w:b/>
        </w:rPr>
        <w:t>OPIS AKTIVNOSTI/PROJEKATA IZ FINANCIJSKOG PLANA</w:t>
      </w:r>
    </w:p>
    <w:p w:rsidR="00C576CA" w:rsidRPr="005810E4" w:rsidRDefault="00C576CA" w:rsidP="005810E4">
      <w:pPr>
        <w:spacing w:line="276" w:lineRule="auto"/>
        <w:jc w:val="center"/>
        <w:rPr>
          <w:rFonts w:cstheme="minorHAnsi"/>
          <w:b/>
        </w:rPr>
      </w:pPr>
    </w:p>
    <w:p w:rsidR="00D01245" w:rsidRPr="005810E4" w:rsidRDefault="00142AE0" w:rsidP="00142AE0">
      <w:r w:rsidRPr="005810E4">
        <w:rPr>
          <w:b/>
          <w:i/>
        </w:rPr>
        <w:t>Prapovijesni lovci i sakupljači u Istri i obližnjim regijama: obrasci života tijekom kasnog pleistocena</w:t>
      </w:r>
      <w:r w:rsidR="00D01245" w:rsidRPr="005810E4">
        <w:t xml:space="preserve"> – </w:t>
      </w:r>
      <w:r w:rsidRPr="005810E4">
        <w:rPr>
          <w:b/>
          <w:i/>
        </w:rPr>
        <w:t>PREHISTRIA</w:t>
      </w:r>
      <w:r w:rsidR="00D01245" w:rsidRPr="005810E4">
        <w:t xml:space="preserve"> (voditelj dr. sc. Ivor Janković), 2020.-2024.</w:t>
      </w:r>
    </w:p>
    <w:p w:rsidR="00D01245" w:rsidRPr="005810E4" w:rsidRDefault="00D01245" w:rsidP="00142AE0">
      <w:r w:rsidRPr="005810E4">
        <w:t>Hrvatska zaklada za znanost, natječaj Istraživački projekti 2019-04 (ref. oznaka IP-2019-04-7821)</w:t>
      </w:r>
    </w:p>
    <w:p w:rsidR="00D01245" w:rsidRPr="005810E4" w:rsidRDefault="00D01245" w:rsidP="00D01245">
      <w:pPr>
        <w:jc w:val="both"/>
      </w:pPr>
      <w:r w:rsidRPr="005810E4">
        <w:t xml:space="preserve">Projekt je započeo </w:t>
      </w:r>
      <w:r w:rsidR="00142AE0" w:rsidRPr="005810E4">
        <w:t>15</w:t>
      </w:r>
      <w:r w:rsidRPr="005810E4">
        <w:t>.</w:t>
      </w:r>
      <w:r w:rsidR="00142AE0" w:rsidRPr="005810E4">
        <w:t xml:space="preserve"> veljače 2020. </w:t>
      </w:r>
      <w:r w:rsidRPr="005810E4">
        <w:t>i trajat će do</w:t>
      </w:r>
      <w:r w:rsidR="00142AE0" w:rsidRPr="005810E4">
        <w:t xml:space="preserve"> 14. </w:t>
      </w:r>
      <w:r w:rsidRPr="005810E4">
        <w:t xml:space="preserve">veljače 2024. godine. </w:t>
      </w:r>
      <w:r w:rsidR="00142AE0" w:rsidRPr="005810E4">
        <w:t xml:space="preserve">Glavni ciljevi projekta PREHISTRIA su steći bolji uvid u različite aspekte ponašanja ljudi na području Istre u vrijeme gornjeg paleolitika i stvoriti kvalitetnu bazu podataka kao podlogu za usporedbe s istovremenim nalazištima na širem području te podići razinu svijesti o značaju lokalne arheološke baštine. Navedene ciljeve postići ćemo putem interdisciplinarnih istraživanja i pristupa koji uključuje arheološka istraživanja nalazišta u Istri (Abri Kontija 002 i Ljubićeva pećina), </w:t>
      </w:r>
      <w:r w:rsidRPr="005810E4">
        <w:t>detaljne</w:t>
      </w:r>
      <w:r w:rsidR="00142AE0" w:rsidRPr="005810E4">
        <w:t xml:space="preserve"> analize arheološke građe s ostalih relevantnih nalazišta u istri, Italiji te obližnjim krajevima, te terenskog pregleda i sakupljanja sirovinskog materijala uz usporedbe i analize ranije sakupljene građe.</w:t>
      </w:r>
      <w:r w:rsidRPr="005810E4">
        <w:t xml:space="preserve"> </w:t>
      </w:r>
      <w:r w:rsidR="00142AE0" w:rsidRPr="005810E4">
        <w:t xml:space="preserve">Za potrebe projekta od strane Hrvatske zaklade za znanost odobrena su ukupna sredstva u visini 599.999,00 </w:t>
      </w:r>
      <w:r w:rsidR="00A40124" w:rsidRPr="005810E4">
        <w:t>HRK</w:t>
      </w:r>
      <w:r w:rsidR="00142AE0" w:rsidRPr="005810E4">
        <w:t xml:space="preserve"> kroz razdoblje od četiri godin</w:t>
      </w:r>
      <w:r w:rsidRPr="005810E4">
        <w:t>e. Za potrebe provedbe treće i</w:t>
      </w:r>
      <w:r w:rsidR="00142AE0" w:rsidRPr="005810E4">
        <w:t xml:space="preserve"> četvrte godine projekta predviđena sredstva i namjena je kako slijedi:</w:t>
      </w:r>
    </w:p>
    <w:p w:rsidR="00142AE0" w:rsidRPr="005810E4" w:rsidRDefault="00142AE0" w:rsidP="00D01245">
      <w:pPr>
        <w:jc w:val="both"/>
      </w:pPr>
      <w:r w:rsidRPr="005810E4">
        <w:t xml:space="preserve">Ukupna sredstva za </w:t>
      </w:r>
      <w:r w:rsidR="00A40124" w:rsidRPr="005810E4">
        <w:t>2022. godinu iznose 155.030,00 HRK</w:t>
      </w:r>
      <w:r w:rsidRPr="005810E4">
        <w:t xml:space="preserve">. Najveći iznos utrošiti će se na provođenje terenskih </w:t>
      </w:r>
      <w:r w:rsidR="00A40124" w:rsidRPr="005810E4">
        <w:t>istraživanja (ukupno 77.165,00 HRK</w:t>
      </w:r>
      <w:r w:rsidRPr="005810E4">
        <w:t xml:space="preserve">), zatim na različite vrste analiza (ZooMS, radiokarbonsko datiranje, tanki presjeci i geoarheološke analize) (ukupno 31.703,00 </w:t>
      </w:r>
      <w:r w:rsidR="00A40124" w:rsidRPr="005810E4">
        <w:t>HRK</w:t>
      </w:r>
      <w:r w:rsidRPr="005810E4">
        <w:t xml:space="preserve">), službena putovanja na </w:t>
      </w:r>
      <w:r w:rsidRPr="005810E4">
        <w:lastRenderedPageBreak/>
        <w:t xml:space="preserve">znanstvene skupove (ukupno 43.850,00 </w:t>
      </w:r>
      <w:r w:rsidR="00A40124" w:rsidRPr="005810E4">
        <w:t>HRK</w:t>
      </w:r>
      <w:r w:rsidRPr="005810E4">
        <w:t xml:space="preserve">), sastanke radnih skupina (ukupno 10.055,00 </w:t>
      </w:r>
      <w:r w:rsidR="00A40124" w:rsidRPr="005810E4">
        <w:t>HRK</w:t>
      </w:r>
      <w:r w:rsidRPr="005810E4">
        <w:t xml:space="preserve">) te nabavku sitnog potrošnog materijala (ukupno 1.500,00 </w:t>
      </w:r>
      <w:r w:rsidR="00A40124" w:rsidRPr="005810E4">
        <w:t>HRK</w:t>
      </w:r>
      <w:r w:rsidRPr="005810E4">
        <w:t>).</w:t>
      </w:r>
    </w:p>
    <w:p w:rsidR="00142AE0" w:rsidRPr="005810E4" w:rsidRDefault="00142AE0" w:rsidP="00D01245">
      <w:pPr>
        <w:jc w:val="both"/>
      </w:pPr>
      <w:r w:rsidRPr="005810E4">
        <w:t>Ukupna sredstva za 2023. godinu izno</w:t>
      </w:r>
      <w:r w:rsidR="00A40124" w:rsidRPr="005810E4">
        <w:t>se 144.030,00 HRK</w:t>
      </w:r>
      <w:r w:rsidRPr="005810E4">
        <w:t xml:space="preserve">. Najveći iznos utrošiti će se na provođenje terenskih </w:t>
      </w:r>
      <w:r w:rsidR="00A40124" w:rsidRPr="005810E4">
        <w:t>istraživanja (ukupno 56.900,00 HRK</w:t>
      </w:r>
      <w:r w:rsidRPr="005810E4">
        <w:t>), zatim na različite vrste analiza (ZooMS, radiokarbonsko datiranje, tanki presjeci i geoarheol</w:t>
      </w:r>
      <w:r w:rsidR="00A40124" w:rsidRPr="005810E4">
        <w:t>oške analize) (ukupno 28.775,00 HRK</w:t>
      </w:r>
      <w:r w:rsidRPr="005810E4">
        <w:t>), službena putovanja na znanstv</w:t>
      </w:r>
      <w:r w:rsidR="00A40124" w:rsidRPr="005810E4">
        <w:t>ene skupove (ukupno 43.800,00 HRK</w:t>
      </w:r>
      <w:r w:rsidRPr="005810E4">
        <w:t>), sastanke ra</w:t>
      </w:r>
      <w:r w:rsidR="00A40124" w:rsidRPr="005810E4">
        <w:t>dnih skupina (ukupno 10.055,00 HRK</w:t>
      </w:r>
      <w:r w:rsidRPr="005810E4">
        <w:t xml:space="preserve">), troškove reprezentacije vezane uz </w:t>
      </w:r>
      <w:r w:rsidR="00D01245" w:rsidRPr="005810E4">
        <w:t>organizaciju</w:t>
      </w:r>
      <w:r w:rsidRPr="005810E4">
        <w:t xml:space="preserve"> znanstvenog skupa projekta (ukupno 3.000,00</w:t>
      </w:r>
      <w:r w:rsidR="00A40124" w:rsidRPr="005810E4">
        <w:t xml:space="preserve"> HRK</w:t>
      </w:r>
      <w:r w:rsidRPr="005810E4">
        <w:t xml:space="preserve">) te nabavku sitnog potrošnog materijala (ukupno 1.500,00 </w:t>
      </w:r>
      <w:r w:rsidR="00A40124" w:rsidRPr="005810E4">
        <w:t>HRK</w:t>
      </w:r>
      <w:r w:rsidRPr="005810E4">
        <w:t>).</w:t>
      </w:r>
    </w:p>
    <w:p w:rsidR="00142AE0" w:rsidRPr="005810E4" w:rsidRDefault="00142AE0" w:rsidP="00D01245">
      <w:pPr>
        <w:jc w:val="both"/>
      </w:pPr>
      <w:r w:rsidRPr="005810E4">
        <w:t>Budući da projekt službeno završava 14. veljače 2024. godine, planirana sredstva namjeravaju se potrošiti do kraja 2023. godine.</w:t>
      </w:r>
    </w:p>
    <w:p w:rsidR="00D01245" w:rsidRPr="005810E4" w:rsidRDefault="00D01245" w:rsidP="00142AE0"/>
    <w:p w:rsidR="00D01245" w:rsidRPr="005810E4" w:rsidRDefault="00142AE0" w:rsidP="00142AE0">
      <w:r w:rsidRPr="005810E4">
        <w:rPr>
          <w:b/>
          <w:i/>
        </w:rPr>
        <w:t xml:space="preserve">Solidarna ekonomija u Hrvatskoj: antropološka perspektiva </w:t>
      </w:r>
      <w:r w:rsidR="00D01245" w:rsidRPr="005810E4">
        <w:rPr>
          <w:b/>
          <w:i/>
        </w:rPr>
        <w:t xml:space="preserve">– SOLIDARan </w:t>
      </w:r>
      <w:r w:rsidR="00D01245" w:rsidRPr="005810E4">
        <w:t>(voditeljica dr. sc. Olga Orlić), 2020.-2024.</w:t>
      </w:r>
    </w:p>
    <w:p w:rsidR="00D01245" w:rsidRPr="005810E4" w:rsidRDefault="00D01245" w:rsidP="00142AE0">
      <w:r w:rsidRPr="005810E4">
        <w:t>Hrvatska zaklada za znanost, natječaj Istraživački projekti 2019-04 (ref. oznaka IP-2019-04-3946)</w:t>
      </w:r>
    </w:p>
    <w:p w:rsidR="00142AE0" w:rsidRPr="005810E4" w:rsidRDefault="00D01245" w:rsidP="00D01245">
      <w:pPr>
        <w:jc w:val="both"/>
      </w:pPr>
      <w:r w:rsidRPr="005810E4">
        <w:t xml:space="preserve">Projekt je započeo 1. veljače 2020. i trajat će do 31. siječnja 2024. godine. </w:t>
      </w:r>
      <w:r w:rsidR="00142AE0" w:rsidRPr="005810E4">
        <w:t>U 2022. godini najveće odstupanje u financijskom smislu tiče se činjenice da poslijedoktorand još uvijek nije zaposlen. S obzirom na to da je natječaj tek sada raspisan, očekujem se</w:t>
      </w:r>
      <w:r w:rsidRPr="005810E4">
        <w:t xml:space="preserve"> da će</w:t>
      </w:r>
      <w:r w:rsidR="00142AE0" w:rsidRPr="005810E4">
        <w:t xml:space="preserve">, nakon provedenog natječaja, a uz poštivanje svih rokova) poslijedoktorand zaposliti tek na mjesec ili dva, za što </w:t>
      </w:r>
      <w:r w:rsidRPr="005810E4">
        <w:t>se predviđa</w:t>
      </w:r>
      <w:r w:rsidR="00142AE0" w:rsidRPr="005810E4">
        <w:t xml:space="preserve"> da će biti utrošeno maksimalno 33</w:t>
      </w:r>
      <w:r w:rsidRPr="005810E4">
        <w:t>.</w:t>
      </w:r>
      <w:r w:rsidR="00142AE0" w:rsidRPr="005810E4">
        <w:t xml:space="preserve">100,00 </w:t>
      </w:r>
      <w:r w:rsidRPr="005810E4">
        <w:t xml:space="preserve">HRK </w:t>
      </w:r>
      <w:r w:rsidR="00142AE0" w:rsidRPr="005810E4">
        <w:t>(a moguće i manje, ovisno o datumu početka trajanja ugovora). To pak dovodi do potrebe da će se sredstva namijenjena za ovu godinu, morati prebaciti u sljedeću godinu (12 mjeseci plaće poslijedoktoranda), ali i u 2023</w:t>
      </w:r>
      <w:r w:rsidRPr="005810E4">
        <w:t>.</w:t>
      </w:r>
      <w:r w:rsidR="00142AE0" w:rsidRPr="005810E4">
        <w:t xml:space="preserve"> (3 ili 4 mjeseca). Također, s obzirom na to da niti ove godine ni</w:t>
      </w:r>
      <w:r w:rsidRPr="005810E4">
        <w:t>je</w:t>
      </w:r>
      <w:r w:rsidR="00142AE0" w:rsidRPr="005810E4">
        <w:t xml:space="preserve"> dobi</w:t>
      </w:r>
      <w:r w:rsidRPr="005810E4">
        <w:t>veno</w:t>
      </w:r>
      <w:r w:rsidR="00142AE0" w:rsidRPr="005810E4">
        <w:t xml:space="preserve"> odobrenje ravnatelja za javljanje na natječaj </w:t>
      </w:r>
      <w:r w:rsidRPr="005810E4">
        <w:rPr>
          <w:i/>
        </w:rPr>
        <w:t xml:space="preserve">Projekt razvoja karijera mladih istraživača – izobrazba novih doktora znanosti </w:t>
      </w:r>
      <w:r w:rsidR="00142AE0" w:rsidRPr="005810E4">
        <w:t xml:space="preserve">za </w:t>
      </w:r>
      <w:r w:rsidRPr="005810E4">
        <w:t xml:space="preserve">zapošljavanje </w:t>
      </w:r>
      <w:r w:rsidR="00142AE0" w:rsidRPr="005810E4">
        <w:t>doktoranda</w:t>
      </w:r>
      <w:r w:rsidRPr="005810E4">
        <w:t xml:space="preserve"> na projektu</w:t>
      </w:r>
      <w:r w:rsidR="00142AE0" w:rsidRPr="005810E4">
        <w:t xml:space="preserve">, sredstva namijenjena </w:t>
      </w:r>
      <w:r w:rsidRPr="005810E4">
        <w:t xml:space="preserve">za školarinu </w:t>
      </w:r>
      <w:r w:rsidR="00142AE0" w:rsidRPr="005810E4">
        <w:t>morat će se prebaciti u sljedeću godinu ili vratiti Zakladi. Moguće je jav</w:t>
      </w:r>
      <w:r w:rsidRPr="005810E4">
        <w:t xml:space="preserve">ljanje na navedeni </w:t>
      </w:r>
      <w:r w:rsidR="00142AE0" w:rsidRPr="005810E4">
        <w:t>natječaj</w:t>
      </w:r>
      <w:r w:rsidRPr="005810E4">
        <w:t xml:space="preserve"> ove godine</w:t>
      </w:r>
      <w:r w:rsidR="00142AE0" w:rsidRPr="005810E4">
        <w:t xml:space="preserve">, ili da </w:t>
      </w:r>
      <w:r w:rsidRPr="005810E4">
        <w:t xml:space="preserve">zapošljavanje </w:t>
      </w:r>
      <w:r w:rsidR="00142AE0" w:rsidRPr="005810E4">
        <w:t xml:space="preserve">doktoranda, uz suglasnost ravnatelja </w:t>
      </w:r>
      <w:r w:rsidRPr="005810E4">
        <w:t xml:space="preserve">se </w:t>
      </w:r>
      <w:r w:rsidR="00142AE0" w:rsidRPr="005810E4">
        <w:t>prepusti drugoj zainteresiranoj instituciji – Agronomskom fakultetu u Zagrebu. Ovisno o toj odluci, sredstva namijenjena školarini bit će vraćena Zakladi u potpunosti ili će</w:t>
      </w:r>
      <w:r w:rsidR="00A40124" w:rsidRPr="005810E4">
        <w:t xml:space="preserve"> se pak </w:t>
      </w:r>
      <w:r w:rsidR="00142AE0" w:rsidRPr="005810E4">
        <w:t>tražiti da se prebace u naredno razdoblje. Terenska istraživanja za koje je predviđeno da ih obavlja poslijedoktorand morat će se također prebaciti u narednu projektnu godinu, s obzirom na to da će poslijedoktorandu ostati vrlo kratak rok da obavi terenska istraživanja i naknadne analize. Moguće je da će dio biti proveden u mjesec ili dva, ali ne sve.  S obzirom na navedeno – doći će do, ukoliko Zaklada to odobri, prebacivanja značajne količine sredstava (uglavnom za plaću poslijedoktoranda, školarinu doktoranda te za terenska istraživanja koja će provoditi poslijedoktorand) u sljedeću godinu. To će dovesti do viška sredstava. Za ostala predviđena sredstva očekuje se</w:t>
      </w:r>
      <w:r w:rsidR="00A40124" w:rsidRPr="005810E4">
        <w:t xml:space="preserve"> da se utroše u skladu s planom</w:t>
      </w:r>
      <w:r w:rsidR="00142AE0" w:rsidRPr="005810E4">
        <w:t xml:space="preserve"> (sredstva za dolazak pozvanih predavača u iznosi od 9</w:t>
      </w:r>
      <w:r w:rsidR="00A40124" w:rsidRPr="005810E4">
        <w:t>.</w:t>
      </w:r>
      <w:r w:rsidR="00142AE0" w:rsidRPr="005810E4">
        <w:t xml:space="preserve">000,00 </w:t>
      </w:r>
      <w:r w:rsidR="00A40124" w:rsidRPr="005810E4">
        <w:t>HRK, sredst</w:t>
      </w:r>
      <w:r w:rsidR="00142AE0" w:rsidRPr="005810E4">
        <w:t xml:space="preserve">va za organizaciju konferencije projekta u iznosu od 30.000 </w:t>
      </w:r>
      <w:r w:rsidR="00A40124" w:rsidRPr="005810E4">
        <w:t>HRK</w:t>
      </w:r>
      <w:r w:rsidR="00142AE0" w:rsidRPr="005810E4">
        <w:t xml:space="preserve"> ukupno (23.000,00 </w:t>
      </w:r>
      <w:r w:rsidR="00A40124" w:rsidRPr="005810E4">
        <w:t>HRK</w:t>
      </w:r>
      <w:r w:rsidR="00142AE0" w:rsidRPr="005810E4">
        <w:t xml:space="preserve"> za najam i </w:t>
      </w:r>
      <w:r w:rsidR="00142AE0" w:rsidRPr="005810E4">
        <w:rPr>
          <w:i/>
        </w:rPr>
        <w:t>catering</w:t>
      </w:r>
      <w:r w:rsidR="00142AE0" w:rsidRPr="005810E4">
        <w:t xml:space="preserve"> te 7</w:t>
      </w:r>
      <w:r w:rsidR="00A40124" w:rsidRPr="005810E4">
        <w:t>.</w:t>
      </w:r>
      <w:r w:rsidR="00142AE0" w:rsidRPr="005810E4">
        <w:t xml:space="preserve">000,00 </w:t>
      </w:r>
      <w:r w:rsidR="00A40124" w:rsidRPr="005810E4">
        <w:t>HRK</w:t>
      </w:r>
      <w:r w:rsidR="00142AE0" w:rsidRPr="005810E4">
        <w:t xml:space="preserve"> za </w:t>
      </w:r>
      <w:r w:rsidR="00A40124" w:rsidRPr="005810E4">
        <w:t xml:space="preserve">intelektualne usluge </w:t>
      </w:r>
      <w:r w:rsidR="00142AE0" w:rsidRPr="005810E4">
        <w:t>(izrada knjižice sažetaka).</w:t>
      </w:r>
    </w:p>
    <w:p w:rsidR="00142AE0" w:rsidRPr="005810E4" w:rsidRDefault="00142AE0" w:rsidP="00A40124">
      <w:pPr>
        <w:jc w:val="both"/>
      </w:pPr>
      <w:r w:rsidRPr="005810E4">
        <w:t>2023. i 2024. godina</w:t>
      </w:r>
      <w:r w:rsidR="00A40124" w:rsidRPr="005810E4">
        <w:t>: d</w:t>
      </w:r>
      <w:r w:rsidRPr="005810E4">
        <w:t>io aktivnosti morat će biti postponiran zbog kašnjenja s terenskim istraživanjima uzrokovanih pandemijom COVID-19, ali i nezapošljavanjem poslijedoktoranda u predviđenom roku. Ipak, očekuje</w:t>
      </w:r>
      <w:r w:rsidR="00A40124" w:rsidRPr="005810E4">
        <w:t xml:space="preserve"> se </w:t>
      </w:r>
      <w:r w:rsidRPr="005810E4">
        <w:t>da će krajem godine, ukoliko pandemija bude dozvoljavala, održati predviđen</w:t>
      </w:r>
      <w:r w:rsidR="00A40124" w:rsidRPr="005810E4">
        <w:t>a</w:t>
      </w:r>
      <w:r w:rsidRPr="005810E4">
        <w:t xml:space="preserve"> konferencij</w:t>
      </w:r>
      <w:r w:rsidR="00A40124" w:rsidRPr="005810E4">
        <w:t>a</w:t>
      </w:r>
      <w:r w:rsidRPr="005810E4">
        <w:t xml:space="preserve"> projekta, čiji će rezultat biti e-zbornik s radovima. Moguće je da će se dio aktivnosti preliti i u 2024. </w:t>
      </w:r>
      <w:r w:rsidRPr="005810E4">
        <w:lastRenderedPageBreak/>
        <w:t xml:space="preserve">godinu, uz odobrenje Zaklade, a zbog nepredviđenih okolnosti. U 2023. godini, bit će potrebno podmiriti trošak oblikovanja i prijeloma za tisak u očekivanom iznosu od 10.000,00 </w:t>
      </w:r>
      <w:r w:rsidR="00A40124" w:rsidRPr="005810E4">
        <w:t>HRK</w:t>
      </w:r>
      <w:r w:rsidRPr="005810E4">
        <w:t xml:space="preserve">.  Za sudjelovanje na konferencijama (međunarodne i domaće) predviđeno je 25.000,00 </w:t>
      </w:r>
      <w:r w:rsidR="00A40124" w:rsidRPr="005810E4">
        <w:t>HRK</w:t>
      </w:r>
      <w:r w:rsidRPr="005810E4">
        <w:t>, s obzirom na to da je zadnja godina projekta i da je potrebno staviti naglasak na diseminaciju rezultata istraživanja. Također, s obzirom na to da</w:t>
      </w:r>
      <w:r w:rsidR="00A40124" w:rsidRPr="005810E4">
        <w:t xml:space="preserve"> </w:t>
      </w:r>
      <w:r w:rsidRPr="005810E4">
        <w:t>je jedan od ciljeva projekta i primjenjivost rezultata istraživanja, predviđeno je or</w:t>
      </w:r>
      <w:r w:rsidR="00A40124" w:rsidRPr="005810E4">
        <w:t>ganiziranje radionice za oko 40</w:t>
      </w:r>
      <w:r w:rsidRPr="005810E4">
        <w:t xml:space="preserve"> osoba, zainteresiranih dionika iz javnog života (najam prostora, </w:t>
      </w:r>
      <w:r w:rsidRPr="005810E4">
        <w:rPr>
          <w:i/>
        </w:rPr>
        <w:t>catering</w:t>
      </w:r>
      <w:r w:rsidRPr="005810E4">
        <w:t>) u iznosu od 9</w:t>
      </w:r>
      <w:r w:rsidR="00A40124" w:rsidRPr="005810E4">
        <w:t>.</w:t>
      </w:r>
      <w:r w:rsidRPr="005810E4">
        <w:t xml:space="preserve">000,00 </w:t>
      </w:r>
      <w:r w:rsidR="00A40124" w:rsidRPr="005810E4">
        <w:t>HRK</w:t>
      </w:r>
      <w:r w:rsidRPr="005810E4">
        <w:t>, organizacija okruglog stola (u iznosi od 4</w:t>
      </w:r>
      <w:r w:rsidR="00A40124" w:rsidRPr="005810E4">
        <w:t>.</w:t>
      </w:r>
      <w:r w:rsidRPr="005810E4">
        <w:t xml:space="preserve">000,00 </w:t>
      </w:r>
      <w:r w:rsidR="00A40124" w:rsidRPr="005810E4">
        <w:t>HRK</w:t>
      </w:r>
      <w:r w:rsidRPr="005810E4">
        <w:t>) te tiskanje popratne brošure s rezultatima istraživanja za zainteresirane dionike (u iznosu od 4</w:t>
      </w:r>
      <w:r w:rsidR="00A40124" w:rsidRPr="005810E4">
        <w:t>.</w:t>
      </w:r>
      <w:r w:rsidRPr="005810E4">
        <w:t xml:space="preserve">000,00 </w:t>
      </w:r>
      <w:r w:rsidR="00A40124" w:rsidRPr="005810E4">
        <w:t>HRK</w:t>
      </w:r>
      <w:r w:rsidRPr="005810E4">
        <w:t>). S obzirom na to da je važan element projekta i pružanje povratnih informacija o rezultatima istraživanja članovima zajednica u kojima je istraživanje provedeno, predviđeno je organiziranje javnih tribina (knjižnice ili domovi kulture u različitim gradovima u Hrvatskoj) kod kojih će biti potrebno podmiriti samo troškove službenih putovanja (4</w:t>
      </w:r>
      <w:r w:rsidR="00A40124" w:rsidRPr="005810E4">
        <w:t>.</w:t>
      </w:r>
      <w:r w:rsidRPr="005810E4">
        <w:t xml:space="preserve">000,00 </w:t>
      </w:r>
      <w:r w:rsidR="00A40124" w:rsidRPr="005810E4">
        <w:t>HRK</w:t>
      </w:r>
      <w:r w:rsidRPr="005810E4">
        <w:t>).</w:t>
      </w:r>
      <w:r w:rsidR="00A40124" w:rsidRPr="005810E4">
        <w:t xml:space="preserve"> </w:t>
      </w:r>
      <w:r w:rsidRPr="005810E4">
        <w:t>Prema sadašnjim projekcijama, možda će biti moguće održati ih u 2023. godini. Ukoliko ne – morat će se dio aktivnosti (sredstava) prebaciti u 2024. godinu. Dio iznosa školarine za doktoranda bit će, ukoliko se doktorand na pr</w:t>
      </w:r>
      <w:r w:rsidR="00A40124" w:rsidRPr="005810E4">
        <w:t>ojektu uopće zaposli (bilo kod</w:t>
      </w:r>
      <w:r w:rsidRPr="005810E4">
        <w:t xml:space="preserve"> na Institutu ili na nekoj drugoj instituciji) potrebno prebaciti u 2024. godinu.</w:t>
      </w:r>
    </w:p>
    <w:p w:rsidR="00A40124" w:rsidRPr="005810E4" w:rsidRDefault="00A40124" w:rsidP="00A40124">
      <w:pPr>
        <w:jc w:val="both"/>
      </w:pPr>
    </w:p>
    <w:p w:rsidR="00A40124" w:rsidRPr="005810E4" w:rsidRDefault="00A40124" w:rsidP="00E06EA1">
      <w:pPr>
        <w:jc w:val="both"/>
        <w:rPr>
          <w:b/>
          <w:i/>
        </w:rPr>
      </w:pPr>
      <w:r w:rsidRPr="005810E4">
        <w:rPr>
          <w:b/>
          <w:i/>
        </w:rPr>
        <w:t xml:space="preserve">Zdravstvene, kulturne i biološke odrednice dugovječnosti: antropološka studija preživljenja u dubokoj starosti – HECUBA </w:t>
      </w:r>
      <w:r w:rsidRPr="005810E4">
        <w:t>(voditeljica dr. sc. Tatjana Škarić-Jurić)</w:t>
      </w:r>
      <w:r w:rsidR="00E06EA1" w:rsidRPr="005810E4">
        <w:t>, 2018.-2022.</w:t>
      </w:r>
    </w:p>
    <w:p w:rsidR="00A40124" w:rsidRPr="005810E4" w:rsidRDefault="00A40124" w:rsidP="00A40124">
      <w:pPr>
        <w:jc w:val="both"/>
      </w:pPr>
      <w:r w:rsidRPr="005810E4">
        <w:t>Hrvatska zaklada za znanost, natječaj Istraživački projekti 2018-01 (ref. oznaka IP-2018-01-2497)</w:t>
      </w:r>
    </w:p>
    <w:p w:rsidR="00E06EA1" w:rsidRPr="005810E4" w:rsidRDefault="00A40124" w:rsidP="00E06EA1">
      <w:pPr>
        <w:jc w:val="both"/>
      </w:pPr>
      <w:r w:rsidRPr="005810E4">
        <w:t>Projekt je započeo 15. listopada 2018. i trajat će do 14. listopada 2022. godine.</w:t>
      </w:r>
      <w:r w:rsidR="00E06EA1" w:rsidRPr="005810E4">
        <w:t xml:space="preserve"> Cilj projekta je odrediti zdravstvene, kulturne i biološke varijable koje doprinose dugovječnosti i održanoj funkcionalnoj sposobnosti u dubokoj starosti. Obje ciljne varijable predstavljaju krajnje ishode prema kojima će sve istraživane karakteristike biti procijenjene kako bi se izlučile one koje imaju krucijalnu ulogu u uspješnom starenju. U postizanju tog cilja, odobrena financijska sredstva Hrvatske zaklade za znanost, u iznosu od 999.250,00 HRK za čitavo trajanje projekta, utrošit će se na sljedeći način: </w:t>
      </w:r>
    </w:p>
    <w:p w:rsidR="00E06EA1" w:rsidRPr="005810E4" w:rsidRDefault="00E06EA1" w:rsidP="00E06EA1">
      <w:pPr>
        <w:jc w:val="both"/>
      </w:pPr>
      <w:r w:rsidRPr="005810E4">
        <w:t xml:space="preserve">Iznos za 2022. godinu od 149.246,00 HRK utrošit će se na plaću poslijedoktorandice Željke Celinšćak, s obzirom da projekt traje do listopada 2022. Za edukaciju u inozemstvu poslijedoktorandice Željke Celinšćak i doktorandice Maje Šetinc predviđen je trošak od 32.000,00 HRK, dok je za školarinu doktorskog studija Maje Šetinc predviđen trošak od 20.000,00 HRK. Za objavu rezultata istraživanja u časopisima s otvorenim pristupom, planira se utrošiti 25.000,00 HRK. Za sudjelovanje istraživača projekta na inozemnim i domaćim konferencijama planira se utrošiti 78.500,00 HRK, pri čemu je dijelom riječ i o prebačenim sredstvima iz 2020. i 2021. je ona u ovu svrhu nisu mogla biti realizirana zbog pandemije COVID-19. S obzirom na limit godišnjeg utroška sredstava za diseminacijske aktivnosti zatraženo je od HRZZ-a prebacivanje neutrošenih sredstava s ove namjene i na materijalne troškove laboratorijskih reagensa. Ukoliko HRZZ odobri ovu prenamjenu neutrošenih sredstava iz prethodnog projektnog razdoblja, plan je utrošiti 22.000,00 HRK na laboratorijske reagense kako bi se provele analize određivanja duljine telomera na dodatnim uzorcima. </w:t>
      </w:r>
    </w:p>
    <w:p w:rsidR="00A40124" w:rsidRPr="005810E4" w:rsidRDefault="00E06EA1" w:rsidP="00E06EA1">
      <w:pPr>
        <w:jc w:val="both"/>
      </w:pPr>
      <w:r w:rsidRPr="005810E4">
        <w:t>Za 2023. i 2024. godinu nije moguće napraviti financijski plan jer nisu osigurana sredstva temeljem dobivenog istraživačkog projekta niti iz nekih drugih izvora.</w:t>
      </w:r>
    </w:p>
    <w:p w:rsidR="00A40124" w:rsidRPr="005810E4" w:rsidRDefault="00A40124" w:rsidP="00A40124">
      <w:pPr>
        <w:jc w:val="both"/>
      </w:pPr>
    </w:p>
    <w:p w:rsidR="00C576CA" w:rsidRDefault="00C576CA" w:rsidP="00A40124">
      <w:pPr>
        <w:rPr>
          <w:b/>
          <w:i/>
        </w:rPr>
      </w:pPr>
    </w:p>
    <w:p w:rsidR="00A40124" w:rsidRPr="005810E4" w:rsidRDefault="00A40124" w:rsidP="00A40124">
      <w:r w:rsidRPr="005810E4">
        <w:rPr>
          <w:b/>
          <w:i/>
        </w:rPr>
        <w:t>Individualizirani pristup u predikciji razvoja dijabetesa</w:t>
      </w:r>
      <w:r w:rsidRPr="005810E4">
        <w:t xml:space="preserve"> (voditelj za partnersku instituciju: dr. sc. Saša Missoni), 2020.-2023.</w:t>
      </w:r>
    </w:p>
    <w:p w:rsidR="00A40124" w:rsidRPr="005810E4" w:rsidRDefault="00A40124" w:rsidP="00A40124">
      <w:r w:rsidRPr="005810E4">
        <w:t>Europski fond za regionalni razvoj, “Povećanje razvoja novih proizvoda i usluga koji proizlaze iz aktivnosti istraživanja i razvoja” (ref. oznaka: KK.01.2.1.02)</w:t>
      </w:r>
    </w:p>
    <w:p w:rsidR="00A40124" w:rsidRPr="005810E4" w:rsidRDefault="00A40124" w:rsidP="00A40124">
      <w:r w:rsidRPr="005810E4">
        <w:t>Voditelj: MediLab ONE, d.o.o.</w:t>
      </w:r>
    </w:p>
    <w:p w:rsidR="00A40124" w:rsidRPr="005810E4" w:rsidRDefault="00A40124" w:rsidP="00A40124">
      <w:pPr>
        <w:jc w:val="both"/>
      </w:pPr>
      <w:r w:rsidRPr="005810E4">
        <w:t xml:space="preserve">Projekt </w:t>
      </w:r>
      <w:r w:rsidRPr="005810E4">
        <w:rPr>
          <w:i/>
        </w:rPr>
        <w:t>Individualizirani pristup u predikciji razvoja dijabetesa</w:t>
      </w:r>
      <w:r w:rsidRPr="005810E4">
        <w:t xml:space="preserve"> financiran je iz Europskog fonda za regionalni razvoj, natječaj </w:t>
      </w:r>
      <w:r w:rsidRPr="005810E4">
        <w:rPr>
          <w:i/>
        </w:rPr>
        <w:t>Povećanje razvoja novih proizvoda i usluga koji proizlaze iz aktivnosti istraživanja i razvoja</w:t>
      </w:r>
      <w:r w:rsidRPr="005810E4">
        <w:t xml:space="preserve"> –faza II (ref. oznaka: KK.01.2.1.02). Voditelj projekta je tvrtka MediLab ONE, a partneri su Genos d.o.o. i Institut za antropologiju. Projekt je započeo 2020. i trajat će do 2023. godine. Projekt predstavlja industrijsko istraživanje s ciljem razvoja individualizirane usluge probira visokorizičnih pacijenata, temeljeno na glikomu plazme. Finalni proizvod predstavljat će razvijen test s identificiranim molekularnim strukturama koje upućuju na razvoj šećerne bolesti tipa 2 kod pacijenata koji još nemaju nikakve naznake bolesti. Navedeni proizvod će omogućiti predikciju vremenskog perioda u kojem će se iz predijabetesa razviti dijabetes, te će uključivati preporuke „životnih navika“ koje istu bolest trajno ili privremeno odgađaju (prehrambene navike – poželjno prema individualiziranim jelovnicima ponaosob usklađenim s metaboličkim karakteristikama visokorizičnih pacijenata te provođenje tjelesne aktivnosti/tjelovježbe). Kroz navedeni će se projekt eksperimentalnim razvojem istražiti glikanski i proteinski biomarkeri za razvoj dijabetesa te utjecaj životnih navika na prolongiranje perioda u kojem se bolest pojavljuje. Troškovi predviđeni projektom su: plaće za dva novozaposlena djelatnika, 15% plaća troje suradnika na projektu, diseminacija rezultata istraživanja te nabava materijala za analize koje će se raditi 2023. godine. </w:t>
      </w:r>
    </w:p>
    <w:p w:rsidR="00A40124" w:rsidRPr="005810E4" w:rsidRDefault="00A40124" w:rsidP="00A40124"/>
    <w:p w:rsidR="00A40124" w:rsidRPr="005810E4" w:rsidRDefault="00A40124" w:rsidP="00A40124">
      <w:r w:rsidRPr="005810E4">
        <w:rPr>
          <w:b/>
          <w:i/>
        </w:rPr>
        <w:t xml:space="preserve">Integrating Neandertal Legacy - From Past to Present </w:t>
      </w:r>
      <w:r w:rsidRPr="005810E4">
        <w:t>(voditelj: dr. sc. Ivor Janković), 2020.-2024.</w:t>
      </w:r>
    </w:p>
    <w:p w:rsidR="00A40124" w:rsidRPr="005810E4" w:rsidRDefault="00A40124" w:rsidP="00A40124">
      <w:r w:rsidRPr="005810E4">
        <w:t>European Cooperation in Science and Technology – COST (ref. Oznaka CA19141)</w:t>
      </w:r>
    </w:p>
    <w:p w:rsidR="00A40124" w:rsidRPr="005810E4" w:rsidRDefault="00A40124" w:rsidP="00A40124">
      <w:pPr>
        <w:jc w:val="both"/>
      </w:pPr>
      <w:r w:rsidRPr="005810E4">
        <w:t xml:space="preserve">Projekt COST Akcija </w:t>
      </w:r>
      <w:r w:rsidRPr="005810E4">
        <w:rPr>
          <w:b/>
          <w:i/>
        </w:rPr>
        <w:t>Integrating Neandertal Legacy - From Past to Present</w:t>
      </w:r>
      <w:r w:rsidRPr="005810E4">
        <w:t xml:space="preserve"> je započeo 15. listopada 2020. i predviđeni završetak projekta je 14. listopada 2024. Ukupna vrijednost projekta u prvom razdoblju (15.10. 2020. - 31. 10. 2021.) iznosi 758.568,75 HRK. Za ostala razdoblja financijer određuje proračun projekta prema izvršenim aktivnostima, broju zemalja uključenim u projekt, te raspoloživim sredstvima, no predviđa se da će financiranje po godinama ostati isto ili slično.</w:t>
      </w:r>
    </w:p>
    <w:p w:rsidR="00A40124" w:rsidRPr="005810E4" w:rsidRDefault="00A40124" w:rsidP="00A40124">
      <w:bookmarkStart w:id="0" w:name="_GoBack"/>
      <w:bookmarkEnd w:id="0"/>
    </w:p>
    <w:p w:rsidR="00A40124" w:rsidRPr="005810E4" w:rsidRDefault="00A40124" w:rsidP="00A40124">
      <w:r w:rsidRPr="005810E4">
        <w:rPr>
          <w:b/>
          <w:i/>
        </w:rPr>
        <w:t>Unravelling Data for Rapid Evidence-Based Response to COVID-19 - unCoVer</w:t>
      </w:r>
      <w:r w:rsidRPr="005810E4">
        <w:t xml:space="preserve"> (voditelj za partnersku instituciju dr. sc. Miran Čoklo), 2020.-2022.</w:t>
      </w:r>
    </w:p>
    <w:p w:rsidR="00A40124" w:rsidRPr="005810E4" w:rsidRDefault="00A40124" w:rsidP="00A40124">
      <w:r w:rsidRPr="005810E4">
        <w:t>HORIZON 2020, natječaj H2020-SC1-PHE-CORONAVIRUS-2020-2, tema SC1-PHE-CORONAVIRUS-2020-2E (ref. oznaka GA 101016216)</w:t>
      </w:r>
    </w:p>
    <w:p w:rsidR="00A40124" w:rsidRPr="005810E4" w:rsidRDefault="00A40124" w:rsidP="00A40124">
      <w:r w:rsidRPr="005810E4">
        <w:t>Koordinator: Prins Leopold Instituut voor Tropische Geneeskunde, Antwerp, Belgija</w:t>
      </w:r>
    </w:p>
    <w:p w:rsidR="00A40124" w:rsidRPr="005810E4" w:rsidRDefault="00A40124" w:rsidP="00A40124">
      <w:pPr>
        <w:jc w:val="both"/>
      </w:pPr>
      <w:r w:rsidRPr="005810E4">
        <w:lastRenderedPageBreak/>
        <w:t>Cilj projekta je stvaranje međunarodne mreže istraživačkih institucija sa svrhom prikupljanja i povezivanja podataka vezanih uz COVID-19 pacijente. Radi se o inače nepovezanim bazama podataka, a njihovom integracijom olakšat će se istraživanja vezana uz COVID-19 pacijente, kao i kliničke studije efikasnosti i sigurnosti liječenja. Glavni istraživač je Jose Luis Peñalvo, s Prins Leopold Instituut voor Tropische Geneeskunde, Antwerp, Belgija. Projektni konzorcij se sastoji od 29 partnera, od čega 22 iz zemalja članica EU. Sa strane Centra za primijenjenu bioantropologiju, Instituta za antropologiju u projektnom konzorciju kao istraživači sudjeluju: Miran Čoklo (voditelj INANTRO projektnog tima), Saša Missoni, Natalija Novokmet, Jelena Šarac, Luka Bočkor, Ivan Dolanc, Antonija Jonjić i Iva Šunić. Trajanje projekta je od 15. studenog 2020. do 14. studenog 2022. Ukupan INANTRO budžet projekta iznosi 749.685,00 HRK (od čega 149.937,00 HRK za pokrivanje neizravnih troškova i 599.748,00 HRK za pokrivanje izravnih troškova).</w:t>
      </w:r>
    </w:p>
    <w:p w:rsidR="00A40124" w:rsidRPr="005810E4" w:rsidRDefault="00A40124" w:rsidP="00A40124">
      <w:pPr>
        <w:jc w:val="both"/>
      </w:pPr>
      <w:r w:rsidRPr="005810E4">
        <w:t>Tijekom 2020. (prosinac) ostvaren je prihod u visini 75% iznosa ukupnog INANTRO budžeta (562.262,92 HRK – od čega 112.452,58 HRK za pokrivanje neizravnih troškova i 449.810,34 HRK za pokrivanje izravnih troškova).</w:t>
      </w:r>
    </w:p>
    <w:p w:rsidR="00A40124" w:rsidRPr="005810E4" w:rsidRDefault="00A40124" w:rsidP="00A40124">
      <w:pPr>
        <w:jc w:val="both"/>
      </w:pPr>
      <w:r w:rsidRPr="005810E4">
        <w:t>Tijekom 2022. godine (listopad) planiran je prihod u visini 10% iznosa ukupnog INANTRO budžeta (74.968,50 HRK – od čega 14.993,70 HRK za pokrivanje neizravnih troškova i 59.974,80 HRK za pokrivanje izravnih troškova). Prihod za pokrivanje neizravnih troškova (59.974,80 HRK) odnosi se u cijelosti na troškove osoblja (</w:t>
      </w:r>
      <w:r w:rsidRPr="005810E4">
        <w:rPr>
          <w:i/>
        </w:rPr>
        <w:t>personnel costs</w:t>
      </w:r>
      <w:r w:rsidRPr="005810E4">
        <w:t xml:space="preserve">) i za potrebe financijskog plana je raspoređen sukladno planu konačne potrošnje istog. </w:t>
      </w:r>
    </w:p>
    <w:p w:rsidR="00A40124" w:rsidRPr="005810E4" w:rsidRDefault="00A40124" w:rsidP="00A40124">
      <w:pPr>
        <w:jc w:val="both"/>
      </w:pPr>
      <w:r w:rsidRPr="005810E4">
        <w:t>Tijekom 2023. godine (travanj) planiran je prihod u visini 15% iznosa ukupnog INANTRO budžeta (112.452,75 HRK - od čega 22.490,55 HRK za pokrivanje neizravnih troškova i 89.962,20 HRK za pokrivanje izravnih troškova). Prihod za pokrivanje neizravnih troškova (89.962,20 HRK) odnosi se u cijelosti na troškove osoblja (</w:t>
      </w:r>
      <w:r w:rsidRPr="005810E4">
        <w:rPr>
          <w:i/>
        </w:rPr>
        <w:t>personnel costs</w:t>
      </w:r>
      <w:r w:rsidRPr="005810E4">
        <w:t>) i za potrebe financijskog plana je raspoređen sukladno planu konačne potrošnje istog.</w:t>
      </w:r>
    </w:p>
    <w:p w:rsidR="00A40124" w:rsidRPr="005810E4" w:rsidRDefault="00A40124" w:rsidP="00A40124"/>
    <w:p w:rsidR="00A40124" w:rsidRPr="005810E4" w:rsidRDefault="00A40124" w:rsidP="00A40124">
      <w:pPr>
        <w:jc w:val="both"/>
      </w:pPr>
    </w:p>
    <w:sectPr w:rsidR="00A40124" w:rsidRPr="005810E4" w:rsidSect="00C802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B93"/>
    <w:multiLevelType w:val="hybridMultilevel"/>
    <w:tmpl w:val="B10E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42AE0"/>
    <w:rsid w:val="00011F8B"/>
    <w:rsid w:val="00142AE0"/>
    <w:rsid w:val="003374FE"/>
    <w:rsid w:val="005810E4"/>
    <w:rsid w:val="005E6FC5"/>
    <w:rsid w:val="007F5C9B"/>
    <w:rsid w:val="00A40124"/>
    <w:rsid w:val="00C54F27"/>
    <w:rsid w:val="00C576CA"/>
    <w:rsid w:val="00C802FF"/>
    <w:rsid w:val="00D01245"/>
    <w:rsid w:val="00DE647B"/>
    <w:rsid w:val="00E06EA1"/>
    <w:rsid w:val="00F4454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FF"/>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10E4"/>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dc:creator>
  <cp:lastModifiedBy>marija</cp:lastModifiedBy>
  <cp:revision>3</cp:revision>
  <dcterms:created xsi:type="dcterms:W3CDTF">2021-09-15T11:34:00Z</dcterms:created>
  <dcterms:modified xsi:type="dcterms:W3CDTF">2021-12-09T07:05:00Z</dcterms:modified>
</cp:coreProperties>
</file>